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D19" w:rsidRPr="006F105D" w:rsidRDefault="00653D19" w:rsidP="006F105D">
      <w:pPr>
        <w:jc w:val="both"/>
        <w:rPr>
          <w:b/>
          <w:color w:val="4F81BD" w:themeColor="accent1"/>
        </w:rPr>
      </w:pPr>
      <w:proofErr w:type="spellStart"/>
      <w:r w:rsidRPr="006F105D">
        <w:rPr>
          <w:b/>
          <w:color w:val="4F81BD" w:themeColor="accent1"/>
          <w:sz w:val="36"/>
        </w:rPr>
        <w:t>Managing</w:t>
      </w:r>
      <w:proofErr w:type="spellEnd"/>
      <w:r w:rsidRPr="006F105D">
        <w:rPr>
          <w:b/>
          <w:color w:val="4F81BD" w:themeColor="accent1"/>
          <w:sz w:val="36"/>
        </w:rPr>
        <w:t xml:space="preserve"> BOX-</w:t>
      </w:r>
      <w:r w:rsidRPr="006F105D">
        <w:rPr>
          <w:b/>
          <w:color w:val="4F81BD" w:themeColor="accent1"/>
        </w:rPr>
        <w:t xml:space="preserve"> System wspierający efektywne zarządzanie organizacją projektową</w:t>
      </w:r>
    </w:p>
    <w:p w:rsidR="00F71045" w:rsidRDefault="00F71045" w:rsidP="006F105D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w:drawing>
          <wp:inline distT="0" distB="0" distL="0" distR="0" wp14:anchorId="71E5E372" wp14:editId="1B537504">
            <wp:extent cx="2867025" cy="12001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05D" w:rsidRDefault="00653D19" w:rsidP="006F105D">
      <w:pPr>
        <w:jc w:val="both"/>
        <w:rPr>
          <w:sz w:val="20"/>
          <w:szCs w:val="20"/>
        </w:rPr>
      </w:pPr>
      <w:r w:rsidRPr="00653D19">
        <w:rPr>
          <w:sz w:val="20"/>
          <w:szCs w:val="20"/>
        </w:rPr>
        <w:t xml:space="preserve">System Raportowania Czasu Pracy </w:t>
      </w:r>
      <w:proofErr w:type="spellStart"/>
      <w:r w:rsidRPr="006F105D">
        <w:rPr>
          <w:b/>
          <w:color w:val="4F81BD" w:themeColor="accent1"/>
          <w:sz w:val="20"/>
          <w:szCs w:val="20"/>
        </w:rPr>
        <w:t>Managing</w:t>
      </w:r>
      <w:proofErr w:type="spellEnd"/>
      <w:r w:rsidRPr="006F105D">
        <w:rPr>
          <w:b/>
          <w:color w:val="4F81BD" w:themeColor="accent1"/>
          <w:sz w:val="20"/>
          <w:szCs w:val="20"/>
        </w:rPr>
        <w:t xml:space="preserve"> BOX</w:t>
      </w:r>
      <w:r w:rsidRPr="006F105D">
        <w:rPr>
          <w:color w:val="4F81BD" w:themeColor="accent1"/>
          <w:sz w:val="20"/>
          <w:szCs w:val="20"/>
        </w:rPr>
        <w:t xml:space="preserve"> </w:t>
      </w:r>
      <w:r w:rsidRPr="00653D19">
        <w:rPr>
          <w:sz w:val="20"/>
          <w:szCs w:val="20"/>
        </w:rPr>
        <w:t>(</w:t>
      </w:r>
      <w:proofErr w:type="spellStart"/>
      <w:r w:rsidRPr="00653D19">
        <w:rPr>
          <w:sz w:val="20"/>
          <w:szCs w:val="20"/>
        </w:rPr>
        <w:t>eMBOX</w:t>
      </w:r>
      <w:proofErr w:type="spellEnd"/>
      <w:r w:rsidRPr="00653D19">
        <w:rPr>
          <w:sz w:val="20"/>
          <w:szCs w:val="20"/>
        </w:rPr>
        <w:t>) stworzyliśmy początkowo dla własnych potrzeb w zakresie planowania, kontroli i rozliczania projektów. Sprawdził się świetnie, więc postanowili</w:t>
      </w:r>
      <w:r w:rsidR="006F105D">
        <w:rPr>
          <w:sz w:val="20"/>
          <w:szCs w:val="20"/>
        </w:rPr>
        <w:t>śmy udostępnić go również Tobie.</w:t>
      </w:r>
    </w:p>
    <w:p w:rsidR="006F105D" w:rsidRPr="006F105D" w:rsidRDefault="006F105D" w:rsidP="006F105D">
      <w:pPr>
        <w:jc w:val="both"/>
        <w:rPr>
          <w:sz w:val="20"/>
          <w:szCs w:val="20"/>
        </w:rPr>
      </w:pPr>
      <w:r w:rsidRPr="006F105D">
        <w:rPr>
          <w:b/>
          <w:sz w:val="20"/>
          <w:szCs w:val="20"/>
        </w:rPr>
        <w:t xml:space="preserve">Zbudowaliśmy system </w:t>
      </w:r>
      <w:proofErr w:type="spellStart"/>
      <w:r w:rsidRPr="006F105D">
        <w:rPr>
          <w:b/>
          <w:sz w:val="20"/>
          <w:szCs w:val="20"/>
        </w:rPr>
        <w:t>eMBOX</w:t>
      </w:r>
      <w:proofErr w:type="spellEnd"/>
      <w:r w:rsidRPr="006F105D">
        <w:rPr>
          <w:b/>
          <w:sz w:val="20"/>
          <w:szCs w:val="20"/>
        </w:rPr>
        <w:t xml:space="preserve"> dla:</w:t>
      </w:r>
    </w:p>
    <w:p w:rsidR="006F105D" w:rsidRPr="00BA5BA7" w:rsidRDefault="006F105D" w:rsidP="006F105D">
      <w:pPr>
        <w:jc w:val="both"/>
        <w:rPr>
          <w:i/>
          <w:sz w:val="20"/>
          <w:szCs w:val="20"/>
        </w:rPr>
      </w:pPr>
      <w:r w:rsidRPr="006F105D">
        <w:rPr>
          <w:b/>
          <w:color w:val="4F81BD" w:themeColor="accent1"/>
          <w:sz w:val="20"/>
          <w:szCs w:val="20"/>
        </w:rPr>
        <w:t>Pracowników/ Konsultantów</w:t>
      </w:r>
      <w:r w:rsidRPr="006F105D">
        <w:rPr>
          <w:sz w:val="20"/>
          <w:szCs w:val="20"/>
        </w:rPr>
        <w:t>:</w:t>
      </w:r>
      <w:r w:rsidRPr="006F105D">
        <w:rPr>
          <w:i/>
          <w:color w:val="4F81BD" w:themeColor="accent1"/>
          <w:sz w:val="20"/>
          <w:szCs w:val="20"/>
        </w:rPr>
        <w:t xml:space="preserve"> </w:t>
      </w:r>
      <w:proofErr w:type="spellStart"/>
      <w:r w:rsidRPr="00BA5BA7">
        <w:rPr>
          <w:sz w:val="20"/>
          <w:szCs w:val="20"/>
        </w:rPr>
        <w:t>eMBOX</w:t>
      </w:r>
      <w:proofErr w:type="spellEnd"/>
      <w:r w:rsidRPr="00BA5BA7">
        <w:rPr>
          <w:sz w:val="20"/>
          <w:szCs w:val="20"/>
        </w:rPr>
        <w:t xml:space="preserve"> integruje się z procesami w Twojej firmie. Umożliwia łatwe raportowanie czasu pracy oraz zaangażowania w wiele projektów jednocześnie. Dostarcza podgląd historii zaangażowania w projekty oraz pozwala na przyspieszenie rozliczeń finansowych z podwykonawcami i Klientami.</w:t>
      </w:r>
    </w:p>
    <w:p w:rsidR="006F105D" w:rsidRPr="00BA5BA7" w:rsidRDefault="006F105D" w:rsidP="006F105D">
      <w:pPr>
        <w:jc w:val="both"/>
        <w:rPr>
          <w:i/>
          <w:sz w:val="20"/>
          <w:szCs w:val="20"/>
        </w:rPr>
      </w:pPr>
      <w:r w:rsidRPr="006F105D">
        <w:rPr>
          <w:b/>
          <w:color w:val="4F81BD" w:themeColor="accent1"/>
          <w:sz w:val="20"/>
          <w:szCs w:val="20"/>
        </w:rPr>
        <w:t>Liderów Zespołu</w:t>
      </w:r>
      <w:r w:rsidRPr="00BA5BA7">
        <w:rPr>
          <w:sz w:val="20"/>
          <w:szCs w:val="20"/>
        </w:rPr>
        <w:t>:</w:t>
      </w:r>
      <w:r w:rsidRPr="00BA5BA7">
        <w:rPr>
          <w:i/>
          <w:color w:val="4F81BD" w:themeColor="accent1"/>
          <w:sz w:val="20"/>
          <w:szCs w:val="20"/>
        </w:rPr>
        <w:t xml:space="preserve"> </w:t>
      </w:r>
      <w:r w:rsidRPr="00BA5BA7">
        <w:rPr>
          <w:sz w:val="20"/>
          <w:szCs w:val="20"/>
        </w:rPr>
        <w:t xml:space="preserve">system </w:t>
      </w:r>
      <w:proofErr w:type="spellStart"/>
      <w:r w:rsidRPr="00BA5BA7">
        <w:rPr>
          <w:sz w:val="20"/>
          <w:szCs w:val="20"/>
        </w:rPr>
        <w:t>eMBOX</w:t>
      </w:r>
      <w:proofErr w:type="spellEnd"/>
      <w:r w:rsidRPr="00BA5BA7">
        <w:rPr>
          <w:sz w:val="20"/>
          <w:szCs w:val="20"/>
        </w:rPr>
        <w:t xml:space="preserve"> udostępnia podgląd aktualnego wykorzystania zasobów w ramach każdego z prowadzonych projektów. Pomaga monitorować realne zaangażowanie czasowe zespołu w realizowane projekty oraz kontrolować czas poświęcony na realizację bieżących zadań projektowych.</w:t>
      </w:r>
    </w:p>
    <w:p w:rsidR="006F105D" w:rsidRPr="00BA5BA7" w:rsidRDefault="006F105D" w:rsidP="006F105D">
      <w:pPr>
        <w:jc w:val="both"/>
        <w:rPr>
          <w:i/>
          <w:sz w:val="20"/>
          <w:szCs w:val="20"/>
        </w:rPr>
      </w:pPr>
      <w:r w:rsidRPr="006F105D">
        <w:rPr>
          <w:b/>
          <w:color w:val="4F81BD" w:themeColor="accent1"/>
          <w:sz w:val="20"/>
          <w:szCs w:val="20"/>
        </w:rPr>
        <w:t>Project Managerów</w:t>
      </w:r>
      <w:r w:rsidRPr="00BA5BA7">
        <w:rPr>
          <w:sz w:val="20"/>
          <w:szCs w:val="20"/>
        </w:rPr>
        <w:t>:</w:t>
      </w:r>
      <w:r w:rsidRPr="00BA5BA7">
        <w:rPr>
          <w:i/>
          <w:sz w:val="20"/>
          <w:szCs w:val="20"/>
        </w:rPr>
        <w:t xml:space="preserve"> </w:t>
      </w:r>
      <w:proofErr w:type="spellStart"/>
      <w:r w:rsidRPr="00BA5BA7">
        <w:rPr>
          <w:sz w:val="20"/>
          <w:szCs w:val="20"/>
        </w:rPr>
        <w:t>eMBOX</w:t>
      </w:r>
      <w:proofErr w:type="spellEnd"/>
      <w:r w:rsidRPr="00BA5BA7">
        <w:rPr>
          <w:sz w:val="20"/>
          <w:szCs w:val="20"/>
        </w:rPr>
        <w:t xml:space="preserve"> pozwala precyzyjnie zaplanować i modyfikować budżet dla każdego zadania i projektu. Dzięki temu utrzymasz dyscyplinę finansową i stałą kontrolę nad marżą projektu. System umożliwia też</w:t>
      </w:r>
      <w:r w:rsidR="00BA5BA7" w:rsidRPr="00BA5BA7">
        <w:rPr>
          <w:sz w:val="20"/>
          <w:szCs w:val="20"/>
        </w:rPr>
        <w:t xml:space="preserve"> </w:t>
      </w:r>
      <w:r w:rsidRPr="00BA5BA7">
        <w:rPr>
          <w:sz w:val="20"/>
          <w:szCs w:val="20"/>
        </w:rPr>
        <w:t>identyfikację zagrożenia dla wyniku projektu.</w:t>
      </w:r>
    </w:p>
    <w:p w:rsidR="002A79E3" w:rsidRPr="002A79E3" w:rsidRDefault="006F105D" w:rsidP="006F105D">
      <w:pPr>
        <w:jc w:val="both"/>
        <w:rPr>
          <w:sz w:val="20"/>
          <w:szCs w:val="20"/>
        </w:rPr>
      </w:pPr>
      <w:r w:rsidRPr="00BA5BA7">
        <w:rPr>
          <w:b/>
          <w:color w:val="4F81BD" w:themeColor="accent1"/>
          <w:sz w:val="20"/>
          <w:szCs w:val="20"/>
        </w:rPr>
        <w:t>Dyrektorów obszarów</w:t>
      </w:r>
      <w:r w:rsidRPr="00BA5BA7">
        <w:rPr>
          <w:sz w:val="20"/>
          <w:szCs w:val="20"/>
        </w:rPr>
        <w:t>:</w:t>
      </w:r>
      <w:r w:rsidR="00BA5BA7">
        <w:rPr>
          <w:i/>
          <w:sz w:val="20"/>
          <w:szCs w:val="20"/>
        </w:rPr>
        <w:t xml:space="preserve"> </w:t>
      </w:r>
      <w:r w:rsidR="00BA5BA7" w:rsidRPr="00BA5BA7">
        <w:rPr>
          <w:sz w:val="20"/>
          <w:szCs w:val="20"/>
        </w:rPr>
        <w:t>s</w:t>
      </w:r>
      <w:r w:rsidRPr="00BA5BA7">
        <w:rPr>
          <w:sz w:val="20"/>
          <w:szCs w:val="20"/>
        </w:rPr>
        <w:t>ystem</w:t>
      </w:r>
      <w:r w:rsidR="00BA5BA7" w:rsidRPr="00BA5BA7">
        <w:rPr>
          <w:sz w:val="20"/>
          <w:szCs w:val="20"/>
        </w:rPr>
        <w:t xml:space="preserve"> </w:t>
      </w:r>
      <w:r w:rsidRPr="00BA5BA7">
        <w:rPr>
          <w:sz w:val="20"/>
          <w:szCs w:val="20"/>
        </w:rPr>
        <w:t>pomaga kontrolować wyniki finansowe zarządzanych obszarów i działów. Weryfikacja alokacji zasobów umożliwia również efektywne zarządzanie personelem. Łatwa identyfikacja odchyleń pozwala na szybkie ustalenie źródeł nieefektywności i wykrywanie zagrożonych projektów.</w:t>
      </w:r>
    </w:p>
    <w:p w:rsidR="006F105D" w:rsidRPr="00BA5BA7" w:rsidRDefault="006F105D" w:rsidP="006F105D">
      <w:pPr>
        <w:jc w:val="both"/>
        <w:rPr>
          <w:i/>
          <w:sz w:val="20"/>
          <w:szCs w:val="20"/>
        </w:rPr>
      </w:pPr>
      <w:r w:rsidRPr="00BA5BA7">
        <w:rPr>
          <w:b/>
          <w:color w:val="4F81BD" w:themeColor="accent1"/>
          <w:sz w:val="20"/>
          <w:szCs w:val="20"/>
        </w:rPr>
        <w:t>Księgowości</w:t>
      </w:r>
      <w:r w:rsidRPr="00BA5BA7">
        <w:rPr>
          <w:sz w:val="20"/>
          <w:szCs w:val="20"/>
        </w:rPr>
        <w:t>:</w:t>
      </w:r>
      <w:r w:rsidR="00BA5BA7" w:rsidRPr="00BA5BA7">
        <w:rPr>
          <w:sz w:val="20"/>
          <w:szCs w:val="20"/>
        </w:rPr>
        <w:t xml:space="preserve"> </w:t>
      </w:r>
      <w:proofErr w:type="spellStart"/>
      <w:r w:rsidRPr="00BA5BA7">
        <w:rPr>
          <w:sz w:val="20"/>
          <w:szCs w:val="20"/>
        </w:rPr>
        <w:t>eMBOX</w:t>
      </w:r>
      <w:proofErr w:type="spellEnd"/>
      <w:r w:rsidRPr="00BA5BA7">
        <w:rPr>
          <w:sz w:val="20"/>
          <w:szCs w:val="20"/>
        </w:rPr>
        <w:t xml:space="preserve"> integruje się z systemami finansowo-księgowymi. Nasz system skraca</w:t>
      </w:r>
      <w:r w:rsidR="00BA5BA7" w:rsidRPr="00BA5BA7">
        <w:rPr>
          <w:sz w:val="20"/>
          <w:szCs w:val="20"/>
        </w:rPr>
        <w:t xml:space="preserve"> </w:t>
      </w:r>
      <w:r w:rsidRPr="00BA5BA7">
        <w:rPr>
          <w:sz w:val="20"/>
          <w:szCs w:val="20"/>
        </w:rPr>
        <w:t>czas rozliczeń, zbiera</w:t>
      </w:r>
      <w:r w:rsidR="00BA5BA7" w:rsidRPr="00BA5BA7">
        <w:rPr>
          <w:sz w:val="20"/>
          <w:szCs w:val="20"/>
        </w:rPr>
        <w:t xml:space="preserve"> </w:t>
      </w:r>
      <w:r w:rsidRPr="00BA5BA7">
        <w:rPr>
          <w:sz w:val="20"/>
          <w:szCs w:val="20"/>
        </w:rPr>
        <w:t>i udostępnia dane umożliwiające szybkie generowanie raportów finansowych. System dodatkowo</w:t>
      </w:r>
      <w:r w:rsidR="00BA5BA7" w:rsidRPr="00BA5BA7">
        <w:rPr>
          <w:sz w:val="20"/>
          <w:szCs w:val="20"/>
        </w:rPr>
        <w:t xml:space="preserve"> </w:t>
      </w:r>
      <w:r w:rsidRPr="00BA5BA7">
        <w:rPr>
          <w:sz w:val="20"/>
          <w:szCs w:val="20"/>
        </w:rPr>
        <w:t>automatyzuje proces fakturowania Klientów.</w:t>
      </w:r>
    </w:p>
    <w:p w:rsidR="006F105D" w:rsidRDefault="006F105D" w:rsidP="006F105D">
      <w:pPr>
        <w:jc w:val="both"/>
        <w:rPr>
          <w:sz w:val="20"/>
          <w:szCs w:val="20"/>
        </w:rPr>
      </w:pPr>
      <w:r w:rsidRPr="00BA5BA7">
        <w:rPr>
          <w:b/>
          <w:color w:val="4F81BD" w:themeColor="accent1"/>
          <w:sz w:val="20"/>
          <w:szCs w:val="20"/>
        </w:rPr>
        <w:t>Działu handlowego</w:t>
      </w:r>
      <w:r w:rsidRPr="00BA5BA7">
        <w:rPr>
          <w:sz w:val="20"/>
          <w:szCs w:val="20"/>
        </w:rPr>
        <w:t>:</w:t>
      </w:r>
      <w:r w:rsidR="00BA5BA7" w:rsidRPr="00BA5BA7">
        <w:rPr>
          <w:sz w:val="20"/>
          <w:szCs w:val="20"/>
        </w:rPr>
        <w:t xml:space="preserve"> s</w:t>
      </w:r>
      <w:r w:rsidRPr="00BA5BA7">
        <w:rPr>
          <w:sz w:val="20"/>
          <w:szCs w:val="20"/>
        </w:rPr>
        <w:t xml:space="preserve">ystem </w:t>
      </w:r>
      <w:proofErr w:type="spellStart"/>
      <w:r w:rsidRPr="00BA5BA7">
        <w:rPr>
          <w:sz w:val="20"/>
          <w:szCs w:val="20"/>
        </w:rPr>
        <w:t>eMBOX</w:t>
      </w:r>
      <w:proofErr w:type="spellEnd"/>
      <w:r w:rsidRPr="00BA5BA7">
        <w:rPr>
          <w:sz w:val="20"/>
          <w:szCs w:val="20"/>
        </w:rPr>
        <w:t xml:space="preserve"> posiada podgląd historii zatrudnienia konsultantów, co w łatwy sposób umożliwia wyszukiwanie referencji i kompetencji. Dzięki systemowi masz również dostęp do aktualnej bazy Klientów i realizowanych dla nich projektów.</w:t>
      </w:r>
    </w:p>
    <w:p w:rsidR="00A1146E" w:rsidRDefault="00A1146E" w:rsidP="006F105D">
      <w:pPr>
        <w:jc w:val="both"/>
        <w:rPr>
          <w:sz w:val="20"/>
          <w:szCs w:val="20"/>
        </w:rPr>
      </w:pPr>
      <w:r w:rsidRPr="00FF429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DD789" wp14:editId="01E27306">
                <wp:simplePos x="0" y="0"/>
                <wp:positionH relativeFrom="column">
                  <wp:posOffset>1245235</wp:posOffset>
                </wp:positionH>
                <wp:positionV relativeFrom="paragraph">
                  <wp:posOffset>1167130</wp:posOffset>
                </wp:positionV>
                <wp:extent cx="1828800" cy="701040"/>
                <wp:effectExtent l="0" t="0" r="19050" b="22860"/>
                <wp:wrapNone/>
                <wp:docPr id="14" name="Prostokąt zaokrąglony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01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54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4296" w:rsidRPr="00F719A7" w:rsidRDefault="00A1146E" w:rsidP="00FF429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Kalendarz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1DD789" id="Prostokąt zaokrąglony 27" o:spid="_x0000_s1026" style="position:absolute;left:0;text-align:left;margin-left:98.05pt;margin-top:91.9pt;width:2in;height:5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" strokecolor="#4f81bd [3204]" strokeweight="2pt">
                <v:textbox>
                  <w:txbxContent>
                    <w:p w:rsidR="00FF4296" w:rsidRPr="00F719A7" w:rsidRDefault="00A1146E" w:rsidP="00FF4296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Kalendarz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0"/>
          <w:szCs w:val="20"/>
          <w:lang w:eastAsia="pl-PL"/>
        </w:rPr>
        <w:drawing>
          <wp:inline distT="0" distB="0" distL="0" distR="0">
            <wp:extent cx="2876550" cy="1362075"/>
            <wp:effectExtent l="0" t="0" r="0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46E" w:rsidRDefault="00A1146E" w:rsidP="006F105D">
      <w:pPr>
        <w:jc w:val="both"/>
        <w:rPr>
          <w:i/>
          <w:sz w:val="20"/>
          <w:szCs w:val="20"/>
        </w:rPr>
      </w:pPr>
    </w:p>
    <w:p w:rsidR="00A1146E" w:rsidRDefault="00A1146E" w:rsidP="006F105D">
      <w:pPr>
        <w:jc w:val="both"/>
        <w:rPr>
          <w:i/>
          <w:sz w:val="20"/>
          <w:szCs w:val="20"/>
        </w:rPr>
      </w:pPr>
    </w:p>
    <w:p w:rsidR="00A1146E" w:rsidRDefault="00A1146E" w:rsidP="006F105D">
      <w:pPr>
        <w:jc w:val="both"/>
        <w:rPr>
          <w:i/>
          <w:sz w:val="20"/>
          <w:szCs w:val="20"/>
        </w:rPr>
      </w:pPr>
      <w:r w:rsidRPr="00FF429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B9B8E7" wp14:editId="50F76915">
                <wp:simplePos x="0" y="0"/>
                <wp:positionH relativeFrom="column">
                  <wp:posOffset>1238250</wp:posOffset>
                </wp:positionH>
                <wp:positionV relativeFrom="paragraph">
                  <wp:posOffset>1150620</wp:posOffset>
                </wp:positionV>
                <wp:extent cx="1883410" cy="693420"/>
                <wp:effectExtent l="0" t="0" r="21590" b="11430"/>
                <wp:wrapNone/>
                <wp:docPr id="9" name="Prostokąt zaokrąglony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341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54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1146E" w:rsidRPr="00F719A7" w:rsidRDefault="00A1146E" w:rsidP="00A1146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B9B8E7" id="Prostokąt zaokrąglony 2062" o:spid="_x0000_s1027" style="position:absolute;left:0;text-align:left;margin-left:97.5pt;margin-top:90.6pt;width:148.3pt;height:5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" strokecolor="#4f81bd [3204]" strokeweight="2pt">
                <v:textbox>
                  <w:txbxContent>
                    <w:p w:rsidR="00A1146E" w:rsidRPr="00F719A7" w:rsidRDefault="00A1146E" w:rsidP="00A1146E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Menu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699378C5" wp14:editId="598D0A83">
            <wp:extent cx="2874645" cy="1494435"/>
            <wp:effectExtent l="0" t="0" r="190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14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46E" w:rsidRDefault="00A1146E" w:rsidP="006F105D">
      <w:pPr>
        <w:jc w:val="both"/>
        <w:rPr>
          <w:i/>
          <w:sz w:val="20"/>
          <w:szCs w:val="20"/>
        </w:rPr>
      </w:pPr>
    </w:p>
    <w:p w:rsidR="00A1146E" w:rsidRPr="00BA5BA7" w:rsidRDefault="00A1146E" w:rsidP="006F105D">
      <w:pPr>
        <w:jc w:val="both"/>
        <w:rPr>
          <w:i/>
          <w:sz w:val="20"/>
          <w:szCs w:val="20"/>
        </w:rPr>
      </w:pPr>
    </w:p>
    <w:p w:rsidR="00480A90" w:rsidRDefault="00A1146E" w:rsidP="00A1146E">
      <w:pPr>
        <w:spacing w:before="0" w:line="276" w:lineRule="auto"/>
        <w:ind w:right="-435"/>
        <w:jc w:val="both"/>
        <w:rPr>
          <w:rFonts w:ascii="Calibri" w:eastAsia="Calibri" w:hAnsi="Calibri" w:cs="Times New Roman"/>
          <w:sz w:val="20"/>
          <w:szCs w:val="20"/>
        </w:rPr>
      </w:pPr>
      <w:r w:rsidRPr="00FF429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FDC580" wp14:editId="5A8E8F72">
                <wp:simplePos x="0" y="0"/>
                <wp:positionH relativeFrom="column">
                  <wp:posOffset>1210945</wp:posOffset>
                </wp:positionH>
                <wp:positionV relativeFrom="paragraph">
                  <wp:posOffset>924560</wp:posOffset>
                </wp:positionV>
                <wp:extent cx="1883410" cy="693420"/>
                <wp:effectExtent l="0" t="0" r="21590" b="11430"/>
                <wp:wrapNone/>
                <wp:docPr id="15" name="Prostokąt zaokrąglony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341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54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4296" w:rsidRPr="00F719A7" w:rsidRDefault="00A1146E" w:rsidP="00A1146E">
                            <w:pPr>
                              <w:ind w:right="-30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Raportowanie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DC580" id="_x0000_s1028" style="position:absolute;left:0;text-align:left;margin-left:95.35pt;margin-top:72.8pt;width:148.3pt;height:5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" strokecolor="#4f81bd [3204]" strokeweight="2pt">
                <v:textbox>
                  <w:txbxContent>
                    <w:p w:rsidR="00FF4296" w:rsidRPr="00F719A7" w:rsidRDefault="00A1146E" w:rsidP="00A1146E">
                      <w:pPr>
                        <w:ind w:right="-30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Raportowanie</w:t>
                      </w:r>
                    </w:p>
                  </w:txbxContent>
                </v:textbox>
              </v:roundrect>
            </w:pict>
          </mc:Fallback>
        </mc:AlternateContent>
      </w:r>
      <w:r w:rsidR="00F71045">
        <w:rPr>
          <w:rFonts w:ascii="Calibri" w:eastAsia="Calibri" w:hAnsi="Calibri" w:cs="Times New Roman"/>
          <w:noProof/>
          <w:sz w:val="20"/>
          <w:szCs w:val="20"/>
          <w:lang w:eastAsia="pl-PL"/>
        </w:rPr>
        <w:drawing>
          <wp:inline distT="0" distB="0" distL="0" distR="0">
            <wp:extent cx="2876550" cy="12001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9E3" w:rsidRPr="002A79E3" w:rsidRDefault="002A79E3" w:rsidP="000E3BDD">
      <w:pPr>
        <w:jc w:val="both"/>
        <w:rPr>
          <w:b/>
          <w:color w:val="4F81BD" w:themeColor="accent1"/>
          <w:sz w:val="20"/>
          <w:szCs w:val="20"/>
        </w:rPr>
      </w:pPr>
      <w:r w:rsidRPr="002A79E3">
        <w:rPr>
          <w:b/>
          <w:color w:val="4F81BD" w:themeColor="accent1"/>
          <w:sz w:val="20"/>
          <w:szCs w:val="20"/>
        </w:rPr>
        <w:lastRenderedPageBreak/>
        <w:t xml:space="preserve">Dlaczego </w:t>
      </w:r>
      <w:proofErr w:type="spellStart"/>
      <w:r w:rsidRPr="002A79E3">
        <w:rPr>
          <w:b/>
          <w:color w:val="4F81BD" w:themeColor="accent1"/>
          <w:sz w:val="20"/>
          <w:szCs w:val="20"/>
        </w:rPr>
        <w:t>eMBOX</w:t>
      </w:r>
      <w:proofErr w:type="spellEnd"/>
      <w:r w:rsidRPr="002A79E3">
        <w:rPr>
          <w:b/>
          <w:color w:val="4F81BD" w:themeColor="accent1"/>
          <w:sz w:val="20"/>
          <w:szCs w:val="20"/>
        </w:rPr>
        <w:t>?</w:t>
      </w:r>
    </w:p>
    <w:p w:rsidR="002A79E3" w:rsidRPr="002A79E3" w:rsidRDefault="002A79E3" w:rsidP="000E3BDD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2A79E3">
        <w:rPr>
          <w:sz w:val="20"/>
          <w:szCs w:val="20"/>
        </w:rPr>
        <w:t>Efektywne planowanie</w:t>
      </w:r>
    </w:p>
    <w:p w:rsidR="002A79E3" w:rsidRPr="002A79E3" w:rsidRDefault="002A79E3" w:rsidP="000E3BDD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2A79E3">
        <w:rPr>
          <w:sz w:val="20"/>
          <w:szCs w:val="20"/>
        </w:rPr>
        <w:t>Optymalizacja zarządzania</w:t>
      </w:r>
    </w:p>
    <w:p w:rsidR="002A79E3" w:rsidRPr="002A79E3" w:rsidRDefault="002A79E3" w:rsidP="000E3BDD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2A79E3">
        <w:rPr>
          <w:sz w:val="20"/>
          <w:szCs w:val="20"/>
        </w:rPr>
        <w:t>Kontrola nad projektami</w:t>
      </w:r>
    </w:p>
    <w:p w:rsidR="002A79E3" w:rsidRPr="002A79E3" w:rsidRDefault="002A79E3" w:rsidP="000E3BDD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2A79E3">
        <w:rPr>
          <w:sz w:val="20"/>
          <w:szCs w:val="20"/>
        </w:rPr>
        <w:t>Identyfikacja zagrożeń</w:t>
      </w:r>
    </w:p>
    <w:p w:rsidR="002A79E3" w:rsidRPr="002A79E3" w:rsidRDefault="002A79E3" w:rsidP="000E3BDD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2A79E3">
        <w:rPr>
          <w:sz w:val="20"/>
          <w:szCs w:val="20"/>
        </w:rPr>
        <w:t>Oszczędność czasu i pieniędzy</w:t>
      </w:r>
    </w:p>
    <w:p w:rsidR="002A79E3" w:rsidRPr="002A79E3" w:rsidRDefault="002A79E3" w:rsidP="000E3BDD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 w:rsidRPr="002A79E3">
        <w:rPr>
          <w:sz w:val="20"/>
          <w:szCs w:val="20"/>
        </w:rPr>
        <w:t>Szybkie rozliczenia</w:t>
      </w:r>
    </w:p>
    <w:p w:rsidR="002A79E3" w:rsidRDefault="002A79E3" w:rsidP="002A79E3">
      <w:pPr>
        <w:rPr>
          <w:b/>
          <w:color w:val="4F81BD" w:themeColor="accent1"/>
          <w:sz w:val="20"/>
          <w:szCs w:val="20"/>
        </w:rPr>
      </w:pPr>
    </w:p>
    <w:p w:rsidR="002A79E3" w:rsidRPr="002A79E3" w:rsidRDefault="002A79E3" w:rsidP="002A79E3">
      <w:pPr>
        <w:rPr>
          <w:b/>
          <w:color w:val="4F81BD" w:themeColor="accent1"/>
          <w:sz w:val="20"/>
          <w:szCs w:val="20"/>
        </w:rPr>
      </w:pPr>
      <w:r w:rsidRPr="002A79E3">
        <w:rPr>
          <w:b/>
          <w:color w:val="4F81BD" w:themeColor="accent1"/>
          <w:sz w:val="20"/>
          <w:szCs w:val="20"/>
        </w:rPr>
        <w:t>Główne funkcjonalności:</w:t>
      </w:r>
    </w:p>
    <w:p w:rsidR="002A79E3" w:rsidRPr="002A79E3" w:rsidRDefault="002A79E3" w:rsidP="002A79E3">
      <w:pPr>
        <w:rPr>
          <w:b/>
          <w:sz w:val="20"/>
          <w:szCs w:val="20"/>
        </w:rPr>
      </w:pPr>
      <w:r w:rsidRPr="002A79E3">
        <w:rPr>
          <w:b/>
          <w:sz w:val="20"/>
          <w:szCs w:val="20"/>
        </w:rPr>
        <w:t>Rejestracja czasu pracy</w:t>
      </w:r>
    </w:p>
    <w:p w:rsidR="002A79E3" w:rsidRPr="002A79E3" w:rsidRDefault="002A79E3" w:rsidP="000E3BDD">
      <w:pPr>
        <w:pStyle w:val="Akapitzlist"/>
        <w:numPr>
          <w:ilvl w:val="0"/>
          <w:numId w:val="4"/>
        </w:numPr>
        <w:spacing w:before="0" w:line="276" w:lineRule="auto"/>
        <w:jc w:val="both"/>
        <w:rPr>
          <w:b/>
          <w:sz w:val="20"/>
          <w:szCs w:val="20"/>
        </w:rPr>
      </w:pPr>
      <w:r w:rsidRPr="002A79E3">
        <w:rPr>
          <w:sz w:val="20"/>
          <w:szCs w:val="20"/>
        </w:rPr>
        <w:t>Wprowadzanie czasu pracy konsultantów oraz kosztów związanych z każdym z realizowanych projektów.</w:t>
      </w:r>
    </w:p>
    <w:p w:rsidR="002A79E3" w:rsidRPr="002A79E3" w:rsidRDefault="002A79E3" w:rsidP="000E3BDD">
      <w:pPr>
        <w:pStyle w:val="Akapitzlist"/>
        <w:numPr>
          <w:ilvl w:val="0"/>
          <w:numId w:val="4"/>
        </w:numPr>
        <w:spacing w:before="0" w:line="276" w:lineRule="auto"/>
        <w:jc w:val="both"/>
        <w:rPr>
          <w:b/>
          <w:sz w:val="20"/>
          <w:szCs w:val="20"/>
        </w:rPr>
      </w:pPr>
      <w:r w:rsidRPr="002A79E3">
        <w:rPr>
          <w:sz w:val="20"/>
          <w:szCs w:val="20"/>
        </w:rPr>
        <w:t>Obsługa różnych form zatrudnienia, niedostępności i urlopów.</w:t>
      </w:r>
    </w:p>
    <w:p w:rsidR="002A79E3" w:rsidRPr="002A79E3" w:rsidRDefault="002A79E3" w:rsidP="000E3BDD">
      <w:pPr>
        <w:pStyle w:val="Akapitzlist"/>
        <w:numPr>
          <w:ilvl w:val="0"/>
          <w:numId w:val="4"/>
        </w:numPr>
        <w:spacing w:before="0" w:line="276" w:lineRule="auto"/>
        <w:jc w:val="both"/>
        <w:rPr>
          <w:b/>
          <w:sz w:val="20"/>
          <w:szCs w:val="20"/>
        </w:rPr>
      </w:pPr>
      <w:r w:rsidRPr="002A79E3">
        <w:rPr>
          <w:sz w:val="20"/>
          <w:szCs w:val="20"/>
        </w:rPr>
        <w:t>Podgląd historii zaangażowania w projekty.</w:t>
      </w:r>
    </w:p>
    <w:p w:rsidR="002A79E3" w:rsidRPr="002A79E3" w:rsidRDefault="002A79E3" w:rsidP="000E3BDD">
      <w:pPr>
        <w:pStyle w:val="Akapitzlist"/>
        <w:numPr>
          <w:ilvl w:val="0"/>
          <w:numId w:val="4"/>
        </w:numPr>
        <w:spacing w:before="0" w:line="276" w:lineRule="auto"/>
        <w:jc w:val="both"/>
        <w:rPr>
          <w:b/>
          <w:sz w:val="20"/>
          <w:szCs w:val="20"/>
        </w:rPr>
      </w:pPr>
      <w:r w:rsidRPr="002A79E3">
        <w:rPr>
          <w:sz w:val="20"/>
          <w:szCs w:val="20"/>
        </w:rPr>
        <w:t>Zarządzanie projektami.</w:t>
      </w:r>
    </w:p>
    <w:p w:rsidR="002A79E3" w:rsidRPr="002A79E3" w:rsidRDefault="002A79E3" w:rsidP="000E3BDD">
      <w:pPr>
        <w:pStyle w:val="Akapitzlist"/>
        <w:numPr>
          <w:ilvl w:val="0"/>
          <w:numId w:val="4"/>
        </w:numPr>
        <w:spacing w:before="0" w:line="276" w:lineRule="auto"/>
        <w:jc w:val="both"/>
        <w:rPr>
          <w:b/>
          <w:sz w:val="20"/>
          <w:szCs w:val="20"/>
        </w:rPr>
      </w:pPr>
      <w:r w:rsidRPr="002A79E3">
        <w:rPr>
          <w:sz w:val="20"/>
          <w:szCs w:val="20"/>
        </w:rPr>
        <w:t>Akceptacja czasu pracy w Dziale Księgowym i wyliczanie elementów składowych wypłat.</w:t>
      </w:r>
    </w:p>
    <w:p w:rsidR="002A79E3" w:rsidRPr="002A79E3" w:rsidRDefault="002A79E3" w:rsidP="000E3BDD">
      <w:pPr>
        <w:pStyle w:val="Akapitzlist"/>
        <w:numPr>
          <w:ilvl w:val="0"/>
          <w:numId w:val="4"/>
        </w:numPr>
        <w:spacing w:before="0" w:line="276" w:lineRule="auto"/>
        <w:jc w:val="both"/>
        <w:rPr>
          <w:b/>
          <w:sz w:val="20"/>
          <w:szCs w:val="20"/>
        </w:rPr>
      </w:pPr>
      <w:r w:rsidRPr="002A79E3">
        <w:rPr>
          <w:sz w:val="20"/>
          <w:szCs w:val="20"/>
        </w:rPr>
        <w:t>Zatwierdzanie lub odrzucanie czasu i zaraportowanych kosztów.</w:t>
      </w:r>
    </w:p>
    <w:p w:rsidR="002A79E3" w:rsidRPr="002A79E3" w:rsidRDefault="002A79E3" w:rsidP="002A79E3">
      <w:pPr>
        <w:rPr>
          <w:b/>
          <w:sz w:val="20"/>
          <w:szCs w:val="20"/>
        </w:rPr>
      </w:pPr>
      <w:r w:rsidRPr="002A79E3">
        <w:rPr>
          <w:b/>
          <w:sz w:val="20"/>
          <w:szCs w:val="20"/>
        </w:rPr>
        <w:t>Planowanie i kontrola budżetów projektów</w:t>
      </w:r>
    </w:p>
    <w:p w:rsidR="002A79E3" w:rsidRPr="002A79E3" w:rsidRDefault="002A79E3" w:rsidP="000E3BDD">
      <w:pPr>
        <w:pStyle w:val="Akapitzlist"/>
        <w:numPr>
          <w:ilvl w:val="0"/>
          <w:numId w:val="5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Utrzymywanie dyscypliny finansowej.</w:t>
      </w:r>
    </w:p>
    <w:p w:rsidR="002A79E3" w:rsidRPr="002A79E3" w:rsidRDefault="002A79E3" w:rsidP="000E3BDD">
      <w:pPr>
        <w:pStyle w:val="Akapitzlist"/>
        <w:numPr>
          <w:ilvl w:val="0"/>
          <w:numId w:val="5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Planowanie przychodów i kosztów oraz alokacji zasobów dla projektu.</w:t>
      </w:r>
    </w:p>
    <w:p w:rsidR="002A79E3" w:rsidRPr="002A79E3" w:rsidRDefault="002A79E3" w:rsidP="000E3BDD">
      <w:pPr>
        <w:pStyle w:val="Akapitzlist"/>
        <w:numPr>
          <w:ilvl w:val="0"/>
          <w:numId w:val="5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Kontrola bieżącego wyniku.</w:t>
      </w:r>
    </w:p>
    <w:p w:rsidR="002A79E3" w:rsidRPr="002A79E3" w:rsidRDefault="002A79E3" w:rsidP="000E3BDD">
      <w:pPr>
        <w:pStyle w:val="Akapitzlist"/>
        <w:numPr>
          <w:ilvl w:val="0"/>
          <w:numId w:val="5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Aktualizacja planów i budżetów.</w:t>
      </w:r>
    </w:p>
    <w:p w:rsidR="002A79E3" w:rsidRPr="002A79E3" w:rsidRDefault="002A79E3" w:rsidP="000E3BDD">
      <w:pPr>
        <w:pStyle w:val="Akapitzlist"/>
        <w:numPr>
          <w:ilvl w:val="0"/>
          <w:numId w:val="5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Przegląd historii projektu.</w:t>
      </w:r>
    </w:p>
    <w:p w:rsidR="002A79E3" w:rsidRPr="002A79E3" w:rsidRDefault="002A79E3" w:rsidP="000E3BDD">
      <w:pPr>
        <w:pStyle w:val="Akapitzlist"/>
        <w:numPr>
          <w:ilvl w:val="0"/>
          <w:numId w:val="5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Akceptacja lub odrzucanie budżetów w Dziale Kontrolingu.</w:t>
      </w:r>
    </w:p>
    <w:p w:rsidR="002A79E3" w:rsidRPr="002A79E3" w:rsidRDefault="002A79E3" w:rsidP="000E3BDD">
      <w:pPr>
        <w:jc w:val="both"/>
        <w:rPr>
          <w:b/>
          <w:sz w:val="20"/>
          <w:szCs w:val="20"/>
        </w:rPr>
      </w:pPr>
      <w:r w:rsidRPr="002A79E3">
        <w:rPr>
          <w:b/>
          <w:sz w:val="20"/>
          <w:szCs w:val="20"/>
        </w:rPr>
        <w:t>Rozliczenia z pracownikami i współpracownikami</w:t>
      </w:r>
    </w:p>
    <w:p w:rsidR="002A79E3" w:rsidRPr="002A79E3" w:rsidRDefault="002A79E3" w:rsidP="000E3BDD">
      <w:pPr>
        <w:pStyle w:val="Akapitzlist"/>
        <w:numPr>
          <w:ilvl w:val="0"/>
          <w:numId w:val="6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Łatwe i szybkie rozliczenia z pracownikami i współpracownikami.</w:t>
      </w:r>
    </w:p>
    <w:p w:rsidR="002A79E3" w:rsidRPr="002A79E3" w:rsidRDefault="002A79E3" w:rsidP="000E3BDD">
      <w:pPr>
        <w:pStyle w:val="Akapitzlist"/>
        <w:numPr>
          <w:ilvl w:val="0"/>
          <w:numId w:val="6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Mechanizm przyznawania i akceptacji premii dla konsultantów.</w:t>
      </w:r>
    </w:p>
    <w:p w:rsidR="002A79E3" w:rsidRPr="002A79E3" w:rsidRDefault="002A79E3" w:rsidP="000E3BDD">
      <w:pPr>
        <w:pStyle w:val="Akapitzlist"/>
        <w:numPr>
          <w:ilvl w:val="0"/>
          <w:numId w:val="6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Automatyczne wystawianie faktur.</w:t>
      </w:r>
    </w:p>
    <w:p w:rsidR="002A79E3" w:rsidRPr="002A79E3" w:rsidRDefault="002A79E3" w:rsidP="000E3BDD">
      <w:pPr>
        <w:pStyle w:val="Akapitzlist"/>
        <w:numPr>
          <w:ilvl w:val="0"/>
          <w:numId w:val="6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Naliczanie składek ZUS.</w:t>
      </w:r>
    </w:p>
    <w:p w:rsidR="002A79E3" w:rsidRPr="002A79E3" w:rsidRDefault="002A79E3" w:rsidP="000E3BDD">
      <w:pPr>
        <w:pStyle w:val="Akapitzlist"/>
        <w:numPr>
          <w:ilvl w:val="0"/>
          <w:numId w:val="6"/>
        </w:numPr>
        <w:spacing w:before="0" w:line="276" w:lineRule="auto"/>
        <w:jc w:val="both"/>
        <w:rPr>
          <w:b/>
          <w:sz w:val="20"/>
          <w:szCs w:val="20"/>
        </w:rPr>
      </w:pPr>
      <w:r w:rsidRPr="002A79E3">
        <w:rPr>
          <w:sz w:val="20"/>
          <w:szCs w:val="20"/>
        </w:rPr>
        <w:t>Wyliczanie i raportowanie delegacji krajowych.</w:t>
      </w:r>
      <w:r w:rsidRPr="002A79E3">
        <w:rPr>
          <w:sz w:val="20"/>
          <w:szCs w:val="20"/>
        </w:rPr>
        <w:br/>
      </w:r>
    </w:p>
    <w:p w:rsidR="002A79E3" w:rsidRPr="002A79E3" w:rsidRDefault="002A79E3" w:rsidP="000E3BDD">
      <w:pPr>
        <w:jc w:val="both"/>
        <w:rPr>
          <w:b/>
          <w:sz w:val="20"/>
          <w:szCs w:val="20"/>
        </w:rPr>
      </w:pPr>
      <w:r w:rsidRPr="002A79E3">
        <w:rPr>
          <w:b/>
          <w:sz w:val="20"/>
          <w:szCs w:val="20"/>
        </w:rPr>
        <w:t>Eksport danych do systemu Finansowo Księgowego</w:t>
      </w:r>
    </w:p>
    <w:p w:rsidR="002A79E3" w:rsidRDefault="002A79E3" w:rsidP="000E3BDD">
      <w:pPr>
        <w:pStyle w:val="Akapitzlist"/>
        <w:numPr>
          <w:ilvl w:val="0"/>
          <w:numId w:val="7"/>
        </w:numPr>
        <w:spacing w:before="0" w:line="276" w:lineRule="auto"/>
        <w:jc w:val="both"/>
        <w:rPr>
          <w:sz w:val="20"/>
          <w:szCs w:val="20"/>
        </w:rPr>
      </w:pPr>
      <w:r w:rsidRPr="002A79E3">
        <w:rPr>
          <w:sz w:val="20"/>
          <w:szCs w:val="20"/>
        </w:rPr>
        <w:t>Sprawna integracja z system finansowo – księgowym.</w:t>
      </w:r>
    </w:p>
    <w:p w:rsidR="002A79E3" w:rsidRPr="002A79E3" w:rsidRDefault="002A79E3" w:rsidP="002A79E3">
      <w:pPr>
        <w:spacing w:before="0" w:line="276" w:lineRule="auto"/>
        <w:rPr>
          <w:sz w:val="20"/>
          <w:szCs w:val="20"/>
        </w:rPr>
      </w:pPr>
      <w:bookmarkStart w:id="0" w:name="_GoBack"/>
      <w:bookmarkEnd w:id="0"/>
    </w:p>
    <w:p w:rsidR="002A79E3" w:rsidRPr="00A1146E" w:rsidRDefault="002A79E3" w:rsidP="00A1146E">
      <w:pPr>
        <w:spacing w:before="0" w:line="276" w:lineRule="auto"/>
        <w:ind w:right="-435"/>
        <w:jc w:val="both"/>
        <w:rPr>
          <w:rFonts w:ascii="Calibri" w:eastAsia="Calibri" w:hAnsi="Calibri" w:cs="Times New Roman"/>
          <w:sz w:val="20"/>
          <w:szCs w:val="20"/>
        </w:rPr>
      </w:pPr>
      <w:r w:rsidRPr="00FF429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54B267" wp14:editId="1C4CE04E">
                <wp:simplePos x="0" y="0"/>
                <wp:positionH relativeFrom="column">
                  <wp:posOffset>1443355</wp:posOffset>
                </wp:positionH>
                <wp:positionV relativeFrom="paragraph">
                  <wp:posOffset>3534410</wp:posOffset>
                </wp:positionV>
                <wp:extent cx="1883410" cy="693420"/>
                <wp:effectExtent l="0" t="0" r="21590" b="11430"/>
                <wp:wrapNone/>
                <wp:docPr id="5" name="Prostokąt zaokrąglony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341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54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A79E3" w:rsidRPr="00F719A7" w:rsidRDefault="002A79E3" w:rsidP="002A79E3">
                            <w:pPr>
                              <w:ind w:right="-30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Strona główna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54B267" id="_x0000_s1029" style="position:absolute;left:0;text-align:left;margin-left:113.65pt;margin-top:278.3pt;width:148.3pt;height:54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" strokecolor="#4f81bd [3204]" strokeweight="2pt">
                <v:textbox>
                  <w:txbxContent>
                    <w:p w:rsidR="002A79E3" w:rsidRPr="00F719A7" w:rsidRDefault="002A79E3" w:rsidP="002A79E3">
                      <w:pPr>
                        <w:ind w:right="-30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Strona główna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Calibri" w:hAnsi="Calibri" w:cs="Times New Roman"/>
          <w:noProof/>
          <w:sz w:val="20"/>
          <w:szCs w:val="20"/>
          <w:lang w:eastAsia="pl-PL"/>
        </w:rPr>
        <w:drawing>
          <wp:inline distT="0" distB="0" distL="0" distR="0">
            <wp:extent cx="2876550" cy="39433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79E3" w:rsidRPr="00A1146E" w:rsidSect="00FF4296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955" w:right="1072" w:bottom="2098" w:left="1072" w:header="284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8C6" w:rsidRDefault="004238C6" w:rsidP="00882462">
      <w:pPr>
        <w:spacing w:before="0" w:after="0"/>
      </w:pPr>
      <w:r>
        <w:separator/>
      </w:r>
    </w:p>
  </w:endnote>
  <w:endnote w:type="continuationSeparator" w:id="0">
    <w:p w:rsidR="004238C6" w:rsidRDefault="004238C6" w:rsidP="0088246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462" w:rsidRDefault="001E0CA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-9525</wp:posOffset>
          </wp:positionH>
          <wp:positionV relativeFrom="page">
            <wp:posOffset>9354029</wp:posOffset>
          </wp:positionV>
          <wp:extent cx="7570800" cy="1151041"/>
          <wp:effectExtent l="0" t="0" r="0" b="0"/>
          <wp:wrapTopAndBottom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V_papier_stopka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151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82462" w:rsidRDefault="008824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8C6" w:rsidRDefault="004238C6" w:rsidP="00882462">
      <w:pPr>
        <w:spacing w:before="0" w:after="0"/>
      </w:pPr>
      <w:r>
        <w:separator/>
      </w:r>
    </w:p>
  </w:footnote>
  <w:footnote w:type="continuationSeparator" w:id="0">
    <w:p w:rsidR="004238C6" w:rsidRDefault="004238C6" w:rsidP="0088246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A73" w:rsidRDefault="004238C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45289" o:spid="_x0000_s2050" type="#_x0000_t75" style="position:absolute;margin-left:0;margin-top:0;width:453.45pt;height:453.45pt;z-index:-251653120;mso-position-horizontal:center;mso-position-horizontal-relative:margin;mso-position-vertical:center;mso-position-vertical-relative:margin" o:allowincell="f">
          <v:imagedata r:id="rId1" o:title="ozbpr_papier_znak_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462" w:rsidRDefault="001E0CA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4400" cy="1440000"/>
          <wp:effectExtent l="0" t="0" r="0" b="0"/>
          <wp:wrapSquare wrapText="bothSides"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_papier_naglowek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A73" w:rsidRDefault="004238C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45288" o:spid="_x0000_s2049" type="#_x0000_t75" style="position:absolute;margin-left:0;margin-top:0;width:453.45pt;height:453.45pt;z-index:-251654144;mso-position-horizontal:center;mso-position-horizontal-relative:margin;mso-position-vertical:center;mso-position-vertical-relative:margin" o:allowincell="f">
          <v:imagedata r:id="rId1" o:title="ozbpr_papier_znak_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A3BB1"/>
    <w:multiLevelType w:val="hybridMultilevel"/>
    <w:tmpl w:val="81FC3A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1B3EF1"/>
    <w:multiLevelType w:val="hybridMultilevel"/>
    <w:tmpl w:val="D6864B4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6F0459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481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82E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C01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5C2B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6811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A8E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94C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E934922"/>
    <w:multiLevelType w:val="hybridMultilevel"/>
    <w:tmpl w:val="AE16F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74C86"/>
    <w:multiLevelType w:val="hybridMultilevel"/>
    <w:tmpl w:val="F8E898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66406"/>
    <w:multiLevelType w:val="hybridMultilevel"/>
    <w:tmpl w:val="2D988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14A2A"/>
    <w:multiLevelType w:val="hybridMultilevel"/>
    <w:tmpl w:val="D07A6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D7497"/>
    <w:multiLevelType w:val="hybridMultilevel"/>
    <w:tmpl w:val="14D0B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62"/>
    <w:rsid w:val="00021115"/>
    <w:rsid w:val="00053BCC"/>
    <w:rsid w:val="00062E4B"/>
    <w:rsid w:val="000A0031"/>
    <w:rsid w:val="000E3BDD"/>
    <w:rsid w:val="001E0CA4"/>
    <w:rsid w:val="001E19EE"/>
    <w:rsid w:val="002A79E3"/>
    <w:rsid w:val="003D60FB"/>
    <w:rsid w:val="003F1CCE"/>
    <w:rsid w:val="004238C6"/>
    <w:rsid w:val="00480A90"/>
    <w:rsid w:val="00573F11"/>
    <w:rsid w:val="005D4EB5"/>
    <w:rsid w:val="00645FD5"/>
    <w:rsid w:val="00653D19"/>
    <w:rsid w:val="006D0C5D"/>
    <w:rsid w:val="006F105D"/>
    <w:rsid w:val="00882462"/>
    <w:rsid w:val="008867FB"/>
    <w:rsid w:val="00956DE0"/>
    <w:rsid w:val="00A1146E"/>
    <w:rsid w:val="00A15217"/>
    <w:rsid w:val="00AA6847"/>
    <w:rsid w:val="00AB7D46"/>
    <w:rsid w:val="00AC1458"/>
    <w:rsid w:val="00AD7A73"/>
    <w:rsid w:val="00BA5BA7"/>
    <w:rsid w:val="00BD02CE"/>
    <w:rsid w:val="00CC7887"/>
    <w:rsid w:val="00E95464"/>
    <w:rsid w:val="00EB1D83"/>
    <w:rsid w:val="00F208C1"/>
    <w:rsid w:val="00F323E8"/>
    <w:rsid w:val="00F71045"/>
    <w:rsid w:val="00F7190A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7B7AE1A-3C02-4C47-B57E-9C349FDF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paDroblin">
    <w:name w:val="Spa Droblin"/>
    <w:basedOn w:val="Standardowy"/>
    <w:uiPriority w:val="99"/>
    <w:rsid w:val="005D4EB5"/>
    <w:pPr>
      <w:spacing w:after="0"/>
    </w:pPr>
    <w:rPr>
      <w:rFonts w:ascii="Times New Roman" w:eastAsia="Calibri" w:hAnsi="Times New Roman" w:cs="Times New Roman"/>
      <w:sz w:val="20"/>
      <w:szCs w:val="20"/>
      <w:lang w:eastAsia="pl-PL"/>
    </w:rPr>
    <w:tblPr>
      <w:tblStyleRowBandSize w:val="2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</w:tblBorders>
    </w:tblPr>
    <w:tcPr>
      <w:vAlign w:val="center"/>
    </w:tcPr>
  </w:style>
  <w:style w:type="table" w:styleId="redniasiatka1">
    <w:name w:val="Medium Grid 1"/>
    <w:basedOn w:val="redniasiatka1akcent1"/>
    <w:uiPriority w:val="67"/>
    <w:rsid w:val="00573F11"/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  <w:insideH w:val="single" w:sz="8" w:space="0" w:color="D9D9D9"/>
        <w:insideV w:val="single" w:sz="8" w:space="0" w:color="D9D9D9"/>
      </w:tblBorders>
    </w:tblPr>
    <w:tcPr>
      <w:shd w:val="clear" w:color="auto" w:fill="C0C0C0"/>
    </w:tcPr>
    <w:tblStylePr w:type="firstRow">
      <w:pPr>
        <w:jc w:val="center"/>
      </w:pPr>
      <w:rPr>
        <w:rFonts w:ascii="Times New Roman" w:hAnsi="Times New Roman"/>
        <w:b/>
        <w:bCs/>
        <w:caps w:val="0"/>
        <w:smallCaps/>
        <w:sz w:val="24"/>
      </w:rPr>
      <w:tblPr/>
      <w:tcPr>
        <w:shd w:val="clear" w:color="auto" w:fill="D9D9D9"/>
      </w:tc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/>
      </w:tcPr>
    </w:tblStylePr>
  </w:style>
  <w:style w:type="table" w:styleId="redniasiatka1akcent1">
    <w:name w:val="Medium Grid 1 Accent 1"/>
    <w:basedOn w:val="Standardowy"/>
    <w:uiPriority w:val="67"/>
    <w:rsid w:val="00573F11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Nagwek">
    <w:name w:val="header"/>
    <w:basedOn w:val="Normalny"/>
    <w:link w:val="NagwekZnak"/>
    <w:uiPriority w:val="99"/>
    <w:unhideWhenUsed/>
    <w:rsid w:val="0088246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82462"/>
  </w:style>
  <w:style w:type="paragraph" w:styleId="Stopka">
    <w:name w:val="footer"/>
    <w:basedOn w:val="Normalny"/>
    <w:link w:val="StopkaZnak"/>
    <w:uiPriority w:val="99"/>
    <w:unhideWhenUsed/>
    <w:rsid w:val="0088246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82462"/>
  </w:style>
  <w:style w:type="paragraph" w:styleId="Tekstdymka">
    <w:name w:val="Balloon Text"/>
    <w:basedOn w:val="Normalny"/>
    <w:link w:val="TekstdymkaZnak"/>
    <w:uiPriority w:val="99"/>
    <w:semiHidden/>
    <w:unhideWhenUsed/>
    <w:rsid w:val="00882462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246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A7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0EDD1-7395-41D3-884E-30D10DD93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461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Natalia Górska</cp:lastModifiedBy>
  <cp:revision>28</cp:revision>
  <dcterms:created xsi:type="dcterms:W3CDTF">2016-03-31T17:17:00Z</dcterms:created>
  <dcterms:modified xsi:type="dcterms:W3CDTF">2017-06-24T16:35:00Z</dcterms:modified>
</cp:coreProperties>
</file>